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006" w:rsidRPr="00BA462F" w:rsidRDefault="00075006" w:rsidP="00075006">
      <w:pPr>
        <w:spacing w:after="0" w:line="276" w:lineRule="auto"/>
        <w:jc w:val="center"/>
        <w:rPr>
          <w:rFonts w:eastAsia="Calibri" w:cstheme="minorHAnsi"/>
          <w:b/>
          <w:bCs/>
          <w:color w:val="000000"/>
          <w:sz w:val="24"/>
          <w:szCs w:val="24"/>
          <w:lang w:eastAsia="sk-SK" w:bidi="sk-SK"/>
        </w:rPr>
      </w:pPr>
      <w:r w:rsidRPr="00BA462F">
        <w:rPr>
          <w:rFonts w:eastAsia="Calibri" w:cstheme="minorHAnsi"/>
          <w:b/>
          <w:bCs/>
          <w:color w:val="000000"/>
          <w:sz w:val="24"/>
          <w:szCs w:val="24"/>
          <w:lang w:eastAsia="sk-SK" w:bidi="sk-SK"/>
        </w:rPr>
        <w:t>Príloha č. 1</w:t>
      </w:r>
    </w:p>
    <w:p w:rsidR="00075006" w:rsidRPr="00BA462F" w:rsidRDefault="00075006" w:rsidP="00075006">
      <w:pPr>
        <w:spacing w:after="0" w:line="276" w:lineRule="auto"/>
        <w:jc w:val="center"/>
        <w:rPr>
          <w:rFonts w:eastAsia="Calibri" w:cstheme="minorHAnsi"/>
          <w:b/>
          <w:bCs/>
          <w:color w:val="000000"/>
          <w:sz w:val="24"/>
          <w:szCs w:val="24"/>
          <w:lang w:eastAsia="sk-SK" w:bidi="sk-SK"/>
        </w:rPr>
      </w:pPr>
    </w:p>
    <w:p w:rsidR="00075006" w:rsidRPr="00BA462F" w:rsidRDefault="00075006" w:rsidP="00075006">
      <w:pPr>
        <w:spacing w:after="0" w:line="276" w:lineRule="auto"/>
        <w:jc w:val="center"/>
        <w:rPr>
          <w:rFonts w:eastAsia="Calibri" w:cstheme="minorHAnsi"/>
          <w:b/>
          <w:bCs/>
          <w:color w:val="000000"/>
          <w:sz w:val="24"/>
          <w:szCs w:val="24"/>
          <w:lang w:eastAsia="sk-SK" w:bidi="sk-SK"/>
        </w:rPr>
      </w:pPr>
      <w:r w:rsidRPr="00BA462F">
        <w:rPr>
          <w:rFonts w:eastAsia="Calibri" w:cstheme="minorHAnsi"/>
          <w:b/>
          <w:bCs/>
          <w:color w:val="000000"/>
          <w:sz w:val="24"/>
          <w:szCs w:val="24"/>
          <w:lang w:eastAsia="sk-SK" w:bidi="sk-SK"/>
        </w:rPr>
        <w:t>Formulár na odstúpenie od kúpnej zmluvy uzavretej na diaľku</w:t>
      </w:r>
    </w:p>
    <w:p w:rsidR="00075006" w:rsidRPr="00BA462F" w:rsidRDefault="00075006" w:rsidP="00075006">
      <w:pPr>
        <w:spacing w:after="0" w:line="276" w:lineRule="auto"/>
        <w:jc w:val="center"/>
        <w:rPr>
          <w:rFonts w:eastAsia="Calibri" w:cstheme="minorHAnsi"/>
          <w:b/>
          <w:bCs/>
          <w:color w:val="000000"/>
          <w:lang w:eastAsia="sk-SK" w:bidi="sk-SK"/>
        </w:rPr>
      </w:pPr>
    </w:p>
    <w:p w:rsidR="00B955C1" w:rsidRPr="00BA462F" w:rsidRDefault="00075006" w:rsidP="00075006">
      <w:pPr>
        <w:spacing w:after="0" w:line="276" w:lineRule="auto"/>
        <w:jc w:val="center"/>
        <w:rPr>
          <w:rFonts w:cstheme="minorHAnsi"/>
        </w:rPr>
      </w:pPr>
      <w:r w:rsidRPr="00BA462F">
        <w:rPr>
          <w:rFonts w:eastAsia="Calibri" w:cstheme="minorHAnsi"/>
          <w:bCs/>
          <w:color w:val="000000"/>
          <w:lang w:eastAsia="sk-SK" w:bidi="sk-SK"/>
        </w:rPr>
        <w:t xml:space="preserve">v zmysle § 7 a </w:t>
      </w:r>
      <w:proofErr w:type="spellStart"/>
      <w:r w:rsidRPr="00BA462F">
        <w:rPr>
          <w:rFonts w:eastAsia="Calibri" w:cstheme="minorHAnsi"/>
          <w:bCs/>
          <w:color w:val="000000"/>
          <w:lang w:eastAsia="sk-SK" w:bidi="sk-SK"/>
        </w:rPr>
        <w:t>nasl</w:t>
      </w:r>
      <w:proofErr w:type="spellEnd"/>
      <w:r w:rsidRPr="00BA462F">
        <w:rPr>
          <w:rFonts w:eastAsia="Calibri" w:cstheme="minorHAnsi"/>
          <w:bCs/>
          <w:color w:val="000000"/>
          <w:lang w:eastAsia="sk-SK" w:bidi="sk-SK"/>
        </w:rPr>
        <w:t>. Zákona č. 102/2014 Z. z. o ochrane spotrebiteľa pri predaji tovaru alebo poskytovaní služieb na základe zmluvy uzavretej na diaľku alebo zmluvy uzavretej mimo prevádzkových priestorov o a zmene a doplnení niektorých zákonov</w:t>
      </w:r>
    </w:p>
    <w:p w:rsidR="008D5318" w:rsidRPr="00BA462F" w:rsidRDefault="008D5318" w:rsidP="008D5318">
      <w:pPr>
        <w:jc w:val="center"/>
        <w:rPr>
          <w:rFonts w:cstheme="minorHAnsi"/>
        </w:rPr>
      </w:pPr>
    </w:p>
    <w:p w:rsidR="008D5318" w:rsidRPr="00BA462F" w:rsidRDefault="008D5318" w:rsidP="008D5318">
      <w:pPr>
        <w:jc w:val="both"/>
        <w:rPr>
          <w:rFonts w:cstheme="minorHAnsi"/>
          <w:b/>
        </w:rPr>
      </w:pPr>
      <w:r w:rsidRPr="00BA462F">
        <w:rPr>
          <w:rFonts w:cstheme="minorHAnsi"/>
          <w:b/>
        </w:rPr>
        <w:t>Komu:</w:t>
      </w:r>
    </w:p>
    <w:p w:rsidR="00075006" w:rsidRPr="00BA462F" w:rsidRDefault="00516223" w:rsidP="00075006">
      <w:pPr>
        <w:ind w:left="2124" w:hanging="2124"/>
        <w:jc w:val="both"/>
        <w:rPr>
          <w:rFonts w:cstheme="minorHAnsi"/>
        </w:rPr>
      </w:pPr>
      <w:r w:rsidRPr="00BA462F">
        <w:rPr>
          <w:rFonts w:cstheme="minorHAnsi"/>
        </w:rPr>
        <w:t>Predávajúci:</w:t>
      </w:r>
      <w:r w:rsidRPr="00BA462F">
        <w:rPr>
          <w:rFonts w:cstheme="minorHAnsi"/>
        </w:rPr>
        <w:tab/>
      </w:r>
      <w:r w:rsidR="002769D1" w:rsidRPr="00862068">
        <w:rPr>
          <w:rFonts w:cstheme="minorHAnsi"/>
          <w:bdr w:val="none" w:sz="0" w:space="0" w:color="auto" w:frame="1"/>
        </w:rPr>
        <w:t>Jakub Sivoň ,</w:t>
      </w:r>
      <w:r w:rsidR="002769D1" w:rsidRPr="00862068">
        <w:rPr>
          <w:rFonts w:cstheme="minorHAnsi"/>
        </w:rPr>
        <w:t xml:space="preserve"> </w:t>
      </w:r>
      <w:r w:rsidR="002769D1" w:rsidRPr="00862068">
        <w:rPr>
          <w:rFonts w:cstheme="minorHAnsi"/>
          <w:bdr w:val="none" w:sz="0" w:space="0" w:color="auto" w:frame="1"/>
        </w:rPr>
        <w:t>miesto podnikania: Nová cesta 2/4, 029 42 Bobrov, Slovenská republika, IČO: 52308821</w:t>
      </w:r>
      <w:r w:rsidR="002769D1">
        <w:rPr>
          <w:rFonts w:cstheme="minorHAnsi"/>
          <w:bdr w:val="none" w:sz="0" w:space="0" w:color="auto" w:frame="1"/>
        </w:rPr>
        <w:t>.</w:t>
      </w:r>
    </w:p>
    <w:p w:rsidR="008D5318" w:rsidRPr="00BA462F" w:rsidRDefault="008D5318" w:rsidP="00075006">
      <w:pPr>
        <w:ind w:left="2124" w:hanging="2124"/>
        <w:jc w:val="both"/>
        <w:rPr>
          <w:rFonts w:cstheme="minorHAnsi"/>
        </w:rPr>
      </w:pPr>
      <w:r w:rsidRPr="00BA462F">
        <w:rPr>
          <w:rFonts w:cstheme="minorHAnsi"/>
        </w:rPr>
        <w:t>E-</w:t>
      </w:r>
      <w:proofErr w:type="spellStart"/>
      <w:r w:rsidRPr="00BA462F">
        <w:rPr>
          <w:rFonts w:cstheme="minorHAnsi"/>
        </w:rPr>
        <w:t>shop</w:t>
      </w:r>
      <w:proofErr w:type="spellEnd"/>
      <w:r w:rsidRPr="00BA462F">
        <w:rPr>
          <w:rFonts w:cstheme="minorHAnsi"/>
        </w:rPr>
        <w:t xml:space="preserve"> predávajúceho:</w:t>
      </w:r>
      <w:r w:rsidRPr="00BA462F">
        <w:rPr>
          <w:rFonts w:cstheme="minorHAnsi"/>
        </w:rPr>
        <w:tab/>
      </w:r>
      <w:hyperlink r:id="rId6" w:history="1">
        <w:r w:rsidR="002769D1" w:rsidRPr="00862068">
          <w:rPr>
            <w:rStyle w:val="Hypertextovprepojenie"/>
            <w:rFonts w:cstheme="minorHAnsi"/>
          </w:rPr>
          <w:t>www</w:t>
        </w:r>
        <w:r w:rsidR="002769D1" w:rsidRPr="00862068">
          <w:rPr>
            <w:rStyle w:val="Hypertextovprepojenie"/>
            <w:rFonts w:cstheme="minorHAnsi"/>
          </w:rPr>
          <w:t>.</w:t>
        </w:r>
        <w:r w:rsidR="002769D1" w:rsidRPr="00862068">
          <w:rPr>
            <w:rStyle w:val="Hypertextovprepojenie"/>
            <w:rFonts w:cstheme="minorHAnsi"/>
          </w:rPr>
          <w:t>bedio.sk</w:t>
        </w:r>
      </w:hyperlink>
      <w:r w:rsidR="002769D1">
        <w:rPr>
          <w:rFonts w:cstheme="minorHAnsi"/>
        </w:rPr>
        <w:t xml:space="preserve"> </w:t>
      </w:r>
    </w:p>
    <w:p w:rsidR="008D5318" w:rsidRPr="00BA462F" w:rsidRDefault="008D5318" w:rsidP="008D5318">
      <w:pPr>
        <w:jc w:val="both"/>
        <w:rPr>
          <w:rFonts w:cstheme="minorHAnsi"/>
        </w:rPr>
      </w:pPr>
      <w:r w:rsidRPr="00BA462F">
        <w:rPr>
          <w:rFonts w:cstheme="minorHAnsi"/>
        </w:rPr>
        <w:t>E-mail predávajúceho:</w:t>
      </w:r>
      <w:r w:rsidRPr="00BA462F">
        <w:rPr>
          <w:rFonts w:cstheme="minorHAnsi"/>
        </w:rPr>
        <w:tab/>
      </w:r>
      <w:hyperlink r:id="rId7" w:history="1">
        <w:r w:rsidR="002769D1" w:rsidRPr="00862068">
          <w:rPr>
            <w:rStyle w:val="Hypertextovprepojenie"/>
            <w:rFonts w:cstheme="minorHAnsi"/>
          </w:rPr>
          <w:t>info@bedio.sk</w:t>
        </w:r>
      </w:hyperlink>
      <w:r w:rsidR="002769D1">
        <w:rPr>
          <w:rStyle w:val="Hypertextovprepojenie"/>
          <w:rFonts w:cstheme="minorHAnsi"/>
        </w:rPr>
        <w:t xml:space="preserve"> </w:t>
      </w:r>
    </w:p>
    <w:p w:rsidR="00075006" w:rsidRPr="00BA462F" w:rsidRDefault="00075006" w:rsidP="008D5318">
      <w:pPr>
        <w:jc w:val="both"/>
        <w:rPr>
          <w:rFonts w:cstheme="minorHAnsi"/>
        </w:rPr>
      </w:pPr>
    </w:p>
    <w:tbl>
      <w:tblPr>
        <w:tblStyle w:val="Mriekatabuky"/>
        <w:tblW w:w="9209" w:type="dxa"/>
        <w:tblLook w:val="04A0" w:firstRow="1" w:lastRow="0" w:firstColumn="1" w:lastColumn="0" w:noHBand="0" w:noVBand="1"/>
      </w:tblPr>
      <w:tblGrid>
        <w:gridCol w:w="9209"/>
      </w:tblGrid>
      <w:tr w:rsidR="008D5318" w:rsidRPr="00BA462F" w:rsidTr="008D5318">
        <w:tc>
          <w:tcPr>
            <w:tcW w:w="9209" w:type="dxa"/>
          </w:tcPr>
          <w:p w:rsidR="00075006" w:rsidRPr="00BA462F" w:rsidRDefault="008D5318" w:rsidP="00075006">
            <w:pPr>
              <w:jc w:val="both"/>
              <w:rPr>
                <w:rFonts w:cstheme="minorHAnsi"/>
              </w:rPr>
            </w:pPr>
            <w:r w:rsidRPr="00BA462F">
              <w:rPr>
                <w:rFonts w:cstheme="minorHAnsi"/>
              </w:rPr>
              <w:t>Číslo faktúry:</w:t>
            </w:r>
          </w:p>
        </w:tc>
      </w:tr>
    </w:tbl>
    <w:p w:rsidR="008D5318" w:rsidRPr="00BA462F" w:rsidRDefault="008D5318" w:rsidP="008D5318">
      <w:pPr>
        <w:jc w:val="both"/>
        <w:rPr>
          <w:rFonts w:cstheme="minorHAnsi"/>
        </w:rPr>
      </w:pPr>
    </w:p>
    <w:tbl>
      <w:tblPr>
        <w:tblStyle w:val="Mriekatabuky"/>
        <w:tblW w:w="9209" w:type="dxa"/>
        <w:tblLook w:val="04A0" w:firstRow="1" w:lastRow="0" w:firstColumn="1" w:lastColumn="0" w:noHBand="0" w:noVBand="1"/>
      </w:tblPr>
      <w:tblGrid>
        <w:gridCol w:w="9209"/>
      </w:tblGrid>
      <w:tr w:rsidR="008D5318" w:rsidRPr="00BA462F" w:rsidTr="008D5318">
        <w:tc>
          <w:tcPr>
            <w:tcW w:w="9209" w:type="dxa"/>
          </w:tcPr>
          <w:p w:rsidR="008D5318" w:rsidRPr="00BA462F" w:rsidRDefault="00075006" w:rsidP="00075006">
            <w:pPr>
              <w:rPr>
                <w:rFonts w:cstheme="minorHAnsi"/>
              </w:rPr>
            </w:pPr>
            <w:r w:rsidRPr="00BA462F">
              <w:rPr>
                <w:rFonts w:cstheme="minorHAnsi"/>
              </w:rPr>
              <w:t>Tovar mi bol doručený dňa (deň prevzatia):</w:t>
            </w:r>
          </w:p>
        </w:tc>
      </w:tr>
    </w:tbl>
    <w:p w:rsidR="008D5318" w:rsidRPr="00BA462F" w:rsidRDefault="008D5318" w:rsidP="008D5318">
      <w:pPr>
        <w:jc w:val="both"/>
        <w:rPr>
          <w:rFonts w:cstheme="minorHAnsi"/>
        </w:rPr>
      </w:pPr>
    </w:p>
    <w:tbl>
      <w:tblPr>
        <w:tblStyle w:val="Mriekatabuky"/>
        <w:tblW w:w="9209" w:type="dxa"/>
        <w:tblLook w:val="04A0" w:firstRow="1" w:lastRow="0" w:firstColumn="1" w:lastColumn="0" w:noHBand="0" w:noVBand="1"/>
      </w:tblPr>
      <w:tblGrid>
        <w:gridCol w:w="9209"/>
      </w:tblGrid>
      <w:tr w:rsidR="008D5318" w:rsidRPr="00BA462F" w:rsidTr="006613E4">
        <w:trPr>
          <w:trHeight w:val="212"/>
        </w:trPr>
        <w:tc>
          <w:tcPr>
            <w:tcW w:w="9209" w:type="dxa"/>
          </w:tcPr>
          <w:p w:rsidR="008D5318" w:rsidRPr="00BA462F" w:rsidRDefault="008D5318" w:rsidP="00075006">
            <w:pPr>
              <w:jc w:val="both"/>
              <w:rPr>
                <w:rFonts w:cstheme="minorHAnsi"/>
              </w:rPr>
            </w:pPr>
            <w:r w:rsidRPr="00BA462F">
              <w:rPr>
                <w:rFonts w:cstheme="minorHAnsi"/>
              </w:rPr>
              <w:t xml:space="preserve">Adresa pre vrátenie tovaru: </w:t>
            </w:r>
            <w:r w:rsidR="007B05D4" w:rsidRPr="00862068">
              <w:rPr>
                <w:rFonts w:cstheme="minorHAnsi"/>
                <w:bdr w:val="none" w:sz="0" w:space="0" w:color="auto" w:frame="1"/>
              </w:rPr>
              <w:t>Nová cesta 2/4, 029 42 Bobrov</w:t>
            </w:r>
            <w:r w:rsidR="007B05D4">
              <w:rPr>
                <w:rFonts w:cstheme="minorHAnsi"/>
                <w:bdr w:val="none" w:sz="0" w:space="0" w:color="auto" w:frame="1"/>
              </w:rPr>
              <w:t xml:space="preserve">, </w:t>
            </w:r>
            <w:r w:rsidR="007B05D4" w:rsidRPr="00862068">
              <w:rPr>
                <w:rFonts w:cstheme="minorHAnsi"/>
                <w:bdr w:val="none" w:sz="0" w:space="0" w:color="auto" w:frame="1"/>
              </w:rPr>
              <w:t>Slovenská republika</w:t>
            </w:r>
          </w:p>
        </w:tc>
      </w:tr>
    </w:tbl>
    <w:p w:rsidR="008D5318" w:rsidRPr="00BA462F" w:rsidRDefault="008D5318" w:rsidP="008D5318">
      <w:pPr>
        <w:jc w:val="both"/>
        <w:rPr>
          <w:rFonts w:cstheme="minorHAnsi"/>
        </w:rPr>
      </w:pPr>
    </w:p>
    <w:tbl>
      <w:tblPr>
        <w:tblStyle w:val="Mriekatabuky"/>
        <w:tblW w:w="9209" w:type="dxa"/>
        <w:tblLook w:val="04A0" w:firstRow="1" w:lastRow="0" w:firstColumn="1" w:lastColumn="0" w:noHBand="0" w:noVBand="1"/>
      </w:tblPr>
      <w:tblGrid>
        <w:gridCol w:w="9209"/>
      </w:tblGrid>
      <w:tr w:rsidR="008D5318" w:rsidRPr="00BA462F" w:rsidTr="00AF230C">
        <w:trPr>
          <w:trHeight w:val="1642"/>
        </w:trPr>
        <w:tc>
          <w:tcPr>
            <w:tcW w:w="9209" w:type="dxa"/>
          </w:tcPr>
          <w:p w:rsidR="008D5318" w:rsidRPr="00BA462F" w:rsidRDefault="008D5318" w:rsidP="008D5318">
            <w:pPr>
              <w:jc w:val="both"/>
              <w:rPr>
                <w:rFonts w:cstheme="minorHAnsi"/>
              </w:rPr>
            </w:pPr>
            <w:r w:rsidRPr="00BA462F">
              <w:rPr>
                <w:rFonts w:cstheme="minorHAnsi"/>
              </w:rPr>
              <w:t>Kupujúci:</w:t>
            </w:r>
          </w:p>
        </w:tc>
      </w:tr>
    </w:tbl>
    <w:p w:rsidR="00B43FC1" w:rsidRPr="00BA462F" w:rsidRDefault="00B43FC1" w:rsidP="008D5318">
      <w:pPr>
        <w:jc w:val="both"/>
        <w:rPr>
          <w:rFonts w:cstheme="minorHAnsi"/>
        </w:rPr>
      </w:pPr>
    </w:p>
    <w:p w:rsidR="008D5318" w:rsidRPr="00BA462F" w:rsidRDefault="008D5318" w:rsidP="008D5318">
      <w:pPr>
        <w:jc w:val="both"/>
        <w:rPr>
          <w:rFonts w:cstheme="minorHAnsi"/>
        </w:rPr>
      </w:pPr>
      <w:r w:rsidRPr="00BA462F">
        <w:rPr>
          <w:rFonts w:cstheme="minorHAnsi"/>
        </w:rPr>
        <w:t>POSTUP PRE VRÁTENIE TOVARU:</w:t>
      </w:r>
    </w:p>
    <w:p w:rsidR="008D5318" w:rsidRPr="00BA462F" w:rsidRDefault="008D5318" w:rsidP="00AF230C">
      <w:pPr>
        <w:ind w:left="705" w:hanging="705"/>
        <w:jc w:val="both"/>
        <w:rPr>
          <w:rFonts w:cstheme="minorHAnsi"/>
        </w:rPr>
      </w:pPr>
      <w:r w:rsidRPr="00BA462F">
        <w:rPr>
          <w:rFonts w:cstheme="minorHAnsi"/>
        </w:rPr>
        <w:t>1.</w:t>
      </w:r>
      <w:r w:rsidRPr="00BA462F">
        <w:rPr>
          <w:rFonts w:cstheme="minorHAnsi"/>
        </w:rPr>
        <w:tab/>
        <w:t xml:space="preserve">Vyplnený formulár zašlite spolu s tovarom </w:t>
      </w:r>
      <w:r w:rsidR="00F1301A" w:rsidRPr="00BA462F">
        <w:rPr>
          <w:rFonts w:cstheme="minorHAnsi"/>
          <w:bdr w:val="none" w:sz="0" w:space="0" w:color="auto" w:frame="1"/>
        </w:rPr>
        <w:t>a jemu prislúchajúcim certifikátom pravosti</w:t>
      </w:r>
      <w:r w:rsidR="00F1301A" w:rsidRPr="00BA462F">
        <w:rPr>
          <w:rFonts w:cstheme="minorHAnsi"/>
        </w:rPr>
        <w:t xml:space="preserve"> </w:t>
      </w:r>
      <w:r w:rsidRPr="00BA462F">
        <w:rPr>
          <w:rFonts w:cstheme="minorHAnsi"/>
        </w:rPr>
        <w:t>na adresu pre vrátenie tovaru.</w:t>
      </w:r>
    </w:p>
    <w:p w:rsidR="008D5318" w:rsidRPr="00BA462F" w:rsidRDefault="008D5318" w:rsidP="008D5318">
      <w:pPr>
        <w:ind w:left="705" w:hanging="705"/>
        <w:jc w:val="both"/>
        <w:rPr>
          <w:rFonts w:cstheme="minorHAnsi"/>
        </w:rPr>
      </w:pPr>
      <w:r w:rsidRPr="00BA462F">
        <w:rPr>
          <w:rFonts w:cstheme="minorHAnsi"/>
        </w:rPr>
        <w:t>2.</w:t>
      </w:r>
      <w:r w:rsidRPr="00BA462F">
        <w:rPr>
          <w:rFonts w:cstheme="minorHAnsi"/>
        </w:rPr>
        <w:tab/>
        <w:t>V prípade vrátenia tovaru nesmie tovar javiť známky opotrebenia/použitia, musí byť so štítkami v originálnom obale.</w:t>
      </w:r>
    </w:p>
    <w:p w:rsidR="008D5318" w:rsidRPr="00BA462F" w:rsidRDefault="008D5318" w:rsidP="008D5318">
      <w:pPr>
        <w:jc w:val="both"/>
        <w:rPr>
          <w:rFonts w:cstheme="minorHAnsi"/>
        </w:rPr>
      </w:pPr>
      <w:r w:rsidRPr="00BA462F">
        <w:rPr>
          <w:rFonts w:cstheme="minorHAnsi"/>
        </w:rPr>
        <w:t>3.</w:t>
      </w:r>
      <w:r w:rsidRPr="00BA462F">
        <w:rPr>
          <w:rFonts w:cstheme="minorHAnsi"/>
        </w:rPr>
        <w:tab/>
        <w:t>Tovar nesmie byť zaslaný na dobierku (nebude prevzatý).</w:t>
      </w:r>
    </w:p>
    <w:p w:rsidR="008D5318" w:rsidRPr="00BA462F" w:rsidRDefault="008D5318" w:rsidP="008D5318">
      <w:pPr>
        <w:ind w:left="705" w:hanging="705"/>
        <w:jc w:val="both"/>
        <w:rPr>
          <w:rFonts w:cstheme="minorHAnsi"/>
        </w:rPr>
      </w:pPr>
      <w:r w:rsidRPr="00BA462F">
        <w:rPr>
          <w:rFonts w:cstheme="minorHAnsi"/>
        </w:rPr>
        <w:t>4.</w:t>
      </w:r>
      <w:r w:rsidRPr="00BA462F">
        <w:rPr>
          <w:rFonts w:cstheme="minorHAnsi"/>
        </w:rPr>
        <w:tab/>
        <w:t xml:space="preserve">Ak si prajete tovar vymeniť, </w:t>
      </w:r>
      <w:r w:rsidR="00AF230C" w:rsidRPr="00BA462F">
        <w:rPr>
          <w:rFonts w:cstheme="minorHAnsi"/>
        </w:rPr>
        <w:t>prosím</w:t>
      </w:r>
      <w:r w:rsidRPr="00BA462F">
        <w:rPr>
          <w:rFonts w:cstheme="minorHAnsi"/>
        </w:rPr>
        <w:t xml:space="preserve"> vopred</w:t>
      </w:r>
      <w:r w:rsidR="00AF230C" w:rsidRPr="00BA462F">
        <w:rPr>
          <w:rFonts w:cstheme="minorHAnsi"/>
        </w:rPr>
        <w:t xml:space="preserve"> nás</w:t>
      </w:r>
      <w:r w:rsidRPr="00BA462F">
        <w:rPr>
          <w:rFonts w:cstheme="minorHAnsi"/>
        </w:rPr>
        <w:t xml:space="preserve"> kontaktujte, radi Váš kúsok pre Vás rezervujeme.</w:t>
      </w:r>
    </w:p>
    <w:p w:rsidR="00B43FC1" w:rsidRPr="00BA462F" w:rsidRDefault="008D5318" w:rsidP="00B43FC1">
      <w:pPr>
        <w:ind w:left="708"/>
        <w:jc w:val="both"/>
        <w:rPr>
          <w:rFonts w:cstheme="minorHAnsi"/>
        </w:rPr>
      </w:pPr>
      <w:r w:rsidRPr="00BA462F">
        <w:rPr>
          <w:rFonts w:cstheme="minorHAnsi"/>
        </w:rPr>
        <w:lastRenderedPageBreak/>
        <w:t xml:space="preserve">* Ďalšie náležitosti sa riadia na základe platných </w:t>
      </w:r>
      <w:r w:rsidR="00AF230C" w:rsidRPr="00BA462F">
        <w:rPr>
          <w:rFonts w:cstheme="minorHAnsi"/>
        </w:rPr>
        <w:t>Všeobecných obchodných podmienok</w:t>
      </w:r>
      <w:r w:rsidRPr="00BA462F">
        <w:rPr>
          <w:rFonts w:cstheme="minorHAnsi"/>
        </w:rPr>
        <w:t xml:space="preserve">, ktoré nájdete na </w:t>
      </w:r>
      <w:proofErr w:type="spellStart"/>
      <w:r w:rsidRPr="00BA462F">
        <w:rPr>
          <w:rFonts w:cstheme="minorHAnsi"/>
        </w:rPr>
        <w:t>eshope</w:t>
      </w:r>
      <w:proofErr w:type="spellEnd"/>
      <w:r w:rsidR="00AF230C" w:rsidRPr="00BA462F">
        <w:rPr>
          <w:rFonts w:cstheme="minorHAnsi"/>
        </w:rPr>
        <w:t xml:space="preserve"> </w:t>
      </w:r>
      <w:r w:rsidRPr="00BA462F">
        <w:rPr>
          <w:rFonts w:cstheme="minorHAnsi"/>
        </w:rPr>
        <w:t xml:space="preserve"> </w:t>
      </w:r>
      <w:hyperlink r:id="rId8" w:history="1">
        <w:r w:rsidR="002769D1" w:rsidRPr="002D2E26">
          <w:rPr>
            <w:rStyle w:val="Hypertextovprepojenie"/>
            <w:rFonts w:cstheme="minorHAnsi"/>
          </w:rPr>
          <w:t>www.bedio.sk</w:t>
        </w:r>
      </w:hyperlink>
      <w:r w:rsidR="002769D1">
        <w:rPr>
          <w:rFonts w:cstheme="minorHAnsi"/>
        </w:rPr>
        <w:t xml:space="preserve"> </w:t>
      </w:r>
    </w:p>
    <w:p w:rsidR="00B43FC1" w:rsidRPr="00BA462F" w:rsidRDefault="00B43FC1" w:rsidP="00B43FC1">
      <w:pPr>
        <w:ind w:left="708"/>
        <w:jc w:val="both"/>
        <w:rPr>
          <w:rFonts w:cstheme="minorHAnsi"/>
        </w:rPr>
      </w:pPr>
    </w:p>
    <w:p w:rsidR="008D5318" w:rsidRPr="00BA462F" w:rsidRDefault="008D5318" w:rsidP="008D5318">
      <w:pPr>
        <w:spacing w:after="0"/>
        <w:jc w:val="both"/>
        <w:rPr>
          <w:rFonts w:cstheme="minorHAnsi"/>
          <w:b/>
        </w:rPr>
      </w:pPr>
      <w:r w:rsidRPr="00BA462F">
        <w:rPr>
          <w:rFonts w:cstheme="minorHAnsi"/>
          <w:b/>
        </w:rPr>
        <w:t>CHCEM TOVAR VYMENIŤ:</w:t>
      </w:r>
    </w:p>
    <w:tbl>
      <w:tblPr>
        <w:tblStyle w:val="Mriekatabuky"/>
        <w:tblW w:w="0" w:type="auto"/>
        <w:tblLook w:val="04A0" w:firstRow="1" w:lastRow="0" w:firstColumn="1" w:lastColumn="0" w:noHBand="0" w:noVBand="1"/>
      </w:tblPr>
      <w:tblGrid>
        <w:gridCol w:w="9062"/>
      </w:tblGrid>
      <w:tr w:rsidR="008D5318" w:rsidRPr="00BA462F" w:rsidTr="008D5318">
        <w:trPr>
          <w:trHeight w:val="2238"/>
        </w:trPr>
        <w:tc>
          <w:tcPr>
            <w:tcW w:w="9062" w:type="dxa"/>
          </w:tcPr>
          <w:p w:rsidR="008D5318" w:rsidRPr="00BA462F" w:rsidRDefault="008D5318" w:rsidP="008D5318">
            <w:pPr>
              <w:jc w:val="both"/>
              <w:rPr>
                <w:rFonts w:cstheme="minorHAnsi"/>
              </w:rPr>
            </w:pPr>
            <w:r w:rsidRPr="00BA462F">
              <w:rPr>
                <w:rFonts w:cstheme="minorHAnsi"/>
              </w:rPr>
              <w:t xml:space="preserve">Mením tovar – popis produktu/ názov                              </w:t>
            </w:r>
          </w:p>
          <w:p w:rsidR="008D5318" w:rsidRPr="00BA462F" w:rsidRDefault="008D5318" w:rsidP="008D5318">
            <w:pPr>
              <w:jc w:val="both"/>
              <w:rPr>
                <w:rFonts w:cstheme="minorHAnsi"/>
              </w:rPr>
            </w:pPr>
          </w:p>
          <w:p w:rsidR="008D5318" w:rsidRPr="00BA462F" w:rsidRDefault="008D5318" w:rsidP="008D5318">
            <w:pPr>
              <w:jc w:val="both"/>
              <w:rPr>
                <w:rFonts w:cstheme="minorHAnsi"/>
              </w:rPr>
            </w:pPr>
            <w:r w:rsidRPr="00BA462F">
              <w:rPr>
                <w:rFonts w:cstheme="minorHAnsi"/>
              </w:rPr>
              <w:t>Počet kusov:</w:t>
            </w:r>
          </w:p>
          <w:p w:rsidR="008D5318" w:rsidRPr="00BA462F" w:rsidRDefault="008D5318" w:rsidP="008D5318">
            <w:pPr>
              <w:jc w:val="both"/>
              <w:rPr>
                <w:rFonts w:cstheme="minorHAnsi"/>
              </w:rPr>
            </w:pPr>
          </w:p>
          <w:p w:rsidR="008D5318" w:rsidRPr="00BA462F" w:rsidRDefault="008D5318" w:rsidP="008D5318">
            <w:pPr>
              <w:jc w:val="both"/>
              <w:rPr>
                <w:rFonts w:cstheme="minorHAnsi"/>
              </w:rPr>
            </w:pPr>
            <w:r w:rsidRPr="00BA462F">
              <w:rPr>
                <w:rFonts w:cstheme="minorHAnsi"/>
              </w:rPr>
              <w:t>Dôvod:</w:t>
            </w:r>
          </w:p>
          <w:p w:rsidR="008D5318" w:rsidRPr="00BA462F" w:rsidRDefault="008D5318" w:rsidP="008D5318">
            <w:pPr>
              <w:jc w:val="both"/>
              <w:rPr>
                <w:rFonts w:cstheme="minorHAnsi"/>
              </w:rPr>
            </w:pPr>
          </w:p>
          <w:p w:rsidR="008D5318" w:rsidRPr="00BA462F" w:rsidRDefault="008D5318" w:rsidP="008D5318">
            <w:pPr>
              <w:jc w:val="both"/>
              <w:rPr>
                <w:rFonts w:cstheme="minorHAnsi"/>
              </w:rPr>
            </w:pPr>
          </w:p>
        </w:tc>
      </w:tr>
    </w:tbl>
    <w:p w:rsidR="008D5318" w:rsidRPr="00BA462F" w:rsidRDefault="008D5318" w:rsidP="008D5318">
      <w:pPr>
        <w:jc w:val="both"/>
        <w:rPr>
          <w:rFonts w:cstheme="minorHAnsi"/>
        </w:rPr>
      </w:pPr>
    </w:p>
    <w:p w:rsidR="008D5318" w:rsidRPr="00BA462F" w:rsidRDefault="008D5318" w:rsidP="008D5318">
      <w:pPr>
        <w:spacing w:after="0"/>
        <w:jc w:val="both"/>
        <w:rPr>
          <w:rFonts w:cstheme="minorHAnsi"/>
          <w:b/>
        </w:rPr>
      </w:pPr>
      <w:r w:rsidRPr="00BA462F">
        <w:rPr>
          <w:rFonts w:cstheme="minorHAnsi"/>
          <w:b/>
        </w:rPr>
        <w:t xml:space="preserve">CHCEM TOVAR VRÁTIŤ:                             </w:t>
      </w:r>
      <w:r w:rsidRPr="00BA462F">
        <w:rPr>
          <w:rFonts w:cstheme="minorHAnsi"/>
          <w:b/>
        </w:rPr>
        <w:tab/>
      </w:r>
      <w:r w:rsidRPr="00BA462F">
        <w:rPr>
          <w:rFonts w:cstheme="minorHAnsi"/>
          <w:b/>
        </w:rPr>
        <w:tab/>
      </w:r>
      <w:r w:rsidRPr="00BA462F">
        <w:rPr>
          <w:rFonts w:cstheme="minorHAnsi"/>
          <w:b/>
        </w:rPr>
        <w:tab/>
      </w:r>
      <w:r w:rsidRPr="00BA462F">
        <w:rPr>
          <w:rFonts w:cstheme="minorHAnsi"/>
          <w:b/>
        </w:rPr>
        <w:tab/>
      </w:r>
      <w:r w:rsidRPr="00BA462F">
        <w:rPr>
          <w:rFonts w:cstheme="minorHAnsi"/>
          <w:b/>
        </w:rPr>
        <w:tab/>
      </w:r>
      <w:r w:rsidRPr="00BA462F">
        <w:rPr>
          <w:rFonts w:cstheme="minorHAnsi"/>
          <w:b/>
        </w:rPr>
        <w:tab/>
      </w:r>
    </w:p>
    <w:tbl>
      <w:tblPr>
        <w:tblStyle w:val="Mriekatabuky"/>
        <w:tblW w:w="0" w:type="auto"/>
        <w:tblLook w:val="04A0" w:firstRow="1" w:lastRow="0" w:firstColumn="1" w:lastColumn="0" w:noHBand="0" w:noVBand="1"/>
      </w:tblPr>
      <w:tblGrid>
        <w:gridCol w:w="9062"/>
      </w:tblGrid>
      <w:tr w:rsidR="008D5318" w:rsidRPr="00BA462F" w:rsidTr="008D5318">
        <w:trPr>
          <w:trHeight w:val="2075"/>
        </w:trPr>
        <w:tc>
          <w:tcPr>
            <w:tcW w:w="9062" w:type="dxa"/>
          </w:tcPr>
          <w:p w:rsidR="008D5318" w:rsidRPr="00BA462F" w:rsidRDefault="008D5318" w:rsidP="008D5318">
            <w:pPr>
              <w:jc w:val="both"/>
              <w:rPr>
                <w:rFonts w:cstheme="minorHAnsi"/>
              </w:rPr>
            </w:pPr>
            <w:r w:rsidRPr="00BA462F">
              <w:rPr>
                <w:rFonts w:cstheme="minorHAnsi"/>
              </w:rPr>
              <w:t>Názov tovaru:</w:t>
            </w:r>
          </w:p>
          <w:p w:rsidR="008D5318" w:rsidRPr="00BA462F" w:rsidRDefault="008D5318" w:rsidP="008D5318">
            <w:pPr>
              <w:jc w:val="both"/>
              <w:rPr>
                <w:rFonts w:cstheme="minorHAnsi"/>
              </w:rPr>
            </w:pPr>
          </w:p>
          <w:p w:rsidR="008D5318" w:rsidRPr="00BA462F" w:rsidRDefault="008D5318" w:rsidP="008D5318">
            <w:pPr>
              <w:jc w:val="both"/>
              <w:rPr>
                <w:rFonts w:cstheme="minorHAnsi"/>
              </w:rPr>
            </w:pPr>
            <w:r w:rsidRPr="00BA462F">
              <w:rPr>
                <w:rFonts w:cstheme="minorHAnsi"/>
              </w:rPr>
              <w:t>Počet kusov:</w:t>
            </w:r>
          </w:p>
          <w:p w:rsidR="008D5318" w:rsidRPr="00BA462F" w:rsidRDefault="008D5318" w:rsidP="008D5318">
            <w:pPr>
              <w:jc w:val="both"/>
              <w:rPr>
                <w:rFonts w:cstheme="minorHAnsi"/>
              </w:rPr>
            </w:pPr>
          </w:p>
          <w:p w:rsidR="008D5318" w:rsidRPr="00BA462F" w:rsidRDefault="008D5318" w:rsidP="008D5318">
            <w:pPr>
              <w:jc w:val="both"/>
              <w:rPr>
                <w:rFonts w:cstheme="minorHAnsi"/>
              </w:rPr>
            </w:pPr>
            <w:r w:rsidRPr="00BA462F">
              <w:rPr>
                <w:rFonts w:cstheme="minorHAnsi"/>
              </w:rPr>
              <w:t>Dôvod:</w:t>
            </w:r>
          </w:p>
          <w:p w:rsidR="008D5318" w:rsidRPr="00BA462F" w:rsidRDefault="008D5318" w:rsidP="008D5318">
            <w:pPr>
              <w:jc w:val="both"/>
              <w:rPr>
                <w:rFonts w:cstheme="minorHAnsi"/>
              </w:rPr>
            </w:pPr>
          </w:p>
        </w:tc>
      </w:tr>
    </w:tbl>
    <w:p w:rsidR="008D5318" w:rsidRPr="00BA462F" w:rsidRDefault="008D5318" w:rsidP="008D5318">
      <w:pPr>
        <w:jc w:val="both"/>
        <w:rPr>
          <w:rFonts w:cstheme="minorHAnsi"/>
        </w:rPr>
      </w:pPr>
    </w:p>
    <w:p w:rsidR="009768E2" w:rsidRPr="00BA462F" w:rsidRDefault="009768E2" w:rsidP="008D5318">
      <w:pPr>
        <w:jc w:val="both"/>
        <w:rPr>
          <w:rFonts w:cstheme="minorHAnsi"/>
        </w:rPr>
      </w:pPr>
      <w:r w:rsidRPr="00BA462F">
        <w:rPr>
          <w:rFonts w:cstheme="minorHAnsi"/>
        </w:rPr>
        <w:t>Preplatok z výmeny/ Peniaze za vrátený tovar prosím vrátiť na tento účet:</w:t>
      </w:r>
    </w:p>
    <w:tbl>
      <w:tblPr>
        <w:tblStyle w:val="Mriekatabuky"/>
        <w:tblW w:w="0" w:type="auto"/>
        <w:tblLook w:val="04A0" w:firstRow="1" w:lastRow="0" w:firstColumn="1" w:lastColumn="0" w:noHBand="0" w:noVBand="1"/>
      </w:tblPr>
      <w:tblGrid>
        <w:gridCol w:w="9062"/>
      </w:tblGrid>
      <w:tr w:rsidR="009768E2" w:rsidRPr="00BA462F" w:rsidTr="009768E2">
        <w:tc>
          <w:tcPr>
            <w:tcW w:w="9062" w:type="dxa"/>
          </w:tcPr>
          <w:p w:rsidR="009768E2" w:rsidRPr="00BA462F" w:rsidRDefault="009768E2" w:rsidP="008D5318">
            <w:pPr>
              <w:jc w:val="both"/>
              <w:rPr>
                <w:rFonts w:cstheme="minorHAnsi"/>
              </w:rPr>
            </w:pPr>
            <w:r w:rsidRPr="00BA462F">
              <w:rPr>
                <w:rFonts w:cstheme="minorHAnsi"/>
              </w:rPr>
              <w:t>Číslo môjho účtu IBAN:</w:t>
            </w:r>
          </w:p>
        </w:tc>
      </w:tr>
    </w:tbl>
    <w:p w:rsidR="009768E2" w:rsidRDefault="009768E2" w:rsidP="008D5318">
      <w:pPr>
        <w:jc w:val="both"/>
        <w:rPr>
          <w:rFonts w:cstheme="minorHAnsi"/>
        </w:rPr>
      </w:pPr>
    </w:p>
    <w:p w:rsidR="00BA462F" w:rsidRPr="00BA462F" w:rsidRDefault="00BA462F" w:rsidP="008D5318">
      <w:pPr>
        <w:jc w:val="both"/>
        <w:rPr>
          <w:rFonts w:cstheme="minorHAnsi"/>
        </w:rPr>
      </w:pPr>
    </w:p>
    <w:p w:rsidR="00B43FC1" w:rsidRPr="00BA462F" w:rsidRDefault="00B43FC1" w:rsidP="00B43FC1">
      <w:pPr>
        <w:jc w:val="both"/>
        <w:rPr>
          <w:rFonts w:cstheme="minorHAnsi"/>
          <w:i/>
        </w:rPr>
      </w:pPr>
      <w:r w:rsidRPr="00BA462F">
        <w:rPr>
          <w:rFonts w:cstheme="minorHAnsi"/>
          <w:i/>
        </w:rPr>
        <w:t>Ak tovar nie je súčasťou zásielky, beriem na vedomie skutočnosť, že predávajúci nie je povinný vrátiť peniaze do 14 dní odo dňa doručenia odstúpenia od zmluvy, do momentu pokiaľ mu nie je dodaný tovar, alebo nepreukážem zaslanie tohto tovaru.</w:t>
      </w:r>
    </w:p>
    <w:p w:rsidR="00B43FC1" w:rsidRPr="00BA462F" w:rsidRDefault="00B43FC1" w:rsidP="00B43FC1">
      <w:pPr>
        <w:jc w:val="both"/>
        <w:rPr>
          <w:rFonts w:cstheme="minorHAnsi"/>
          <w:i/>
        </w:rPr>
      </w:pPr>
      <w:r w:rsidRPr="00BA462F">
        <w:rPr>
          <w:rFonts w:cstheme="minorHAnsi"/>
          <w:i/>
        </w:rPr>
        <w:t>Najneskôr do 14 dní odo dňa odstúpenia som povinný / povinná zaslať tovar predávajúcemu.</w:t>
      </w:r>
    </w:p>
    <w:p w:rsidR="00BA462F" w:rsidRDefault="00BA462F" w:rsidP="008D5318">
      <w:pPr>
        <w:jc w:val="both"/>
        <w:rPr>
          <w:rFonts w:cstheme="minorHAnsi"/>
        </w:rPr>
      </w:pPr>
    </w:p>
    <w:p w:rsidR="00BA462F" w:rsidRPr="00BA462F" w:rsidRDefault="00BA462F" w:rsidP="008D5318">
      <w:pPr>
        <w:jc w:val="both"/>
        <w:rPr>
          <w:rFonts w:cstheme="minorHAnsi"/>
        </w:rPr>
      </w:pPr>
    </w:p>
    <w:p w:rsidR="00704933" w:rsidRPr="00BA462F" w:rsidRDefault="00B43FC1" w:rsidP="00B43FC1">
      <w:pPr>
        <w:jc w:val="both"/>
        <w:rPr>
          <w:rFonts w:cstheme="minorHAnsi"/>
        </w:rPr>
      </w:pPr>
      <w:r w:rsidRPr="00BA462F">
        <w:rPr>
          <w:rFonts w:cstheme="minorHAnsi"/>
        </w:rPr>
        <w:t>V ...................................... Dňa ..........................</w:t>
      </w:r>
    </w:p>
    <w:p w:rsidR="00704933" w:rsidRPr="00BA462F" w:rsidRDefault="00704933" w:rsidP="00B43FC1">
      <w:pPr>
        <w:jc w:val="both"/>
        <w:rPr>
          <w:rFonts w:cstheme="minorHAnsi"/>
        </w:rPr>
      </w:pPr>
    </w:p>
    <w:p w:rsidR="00B43FC1" w:rsidRPr="00BA462F" w:rsidRDefault="009768E2" w:rsidP="00704933">
      <w:pPr>
        <w:rPr>
          <w:rFonts w:cstheme="minorHAnsi"/>
        </w:rPr>
      </w:pPr>
      <w:r w:rsidRPr="00BA462F">
        <w:rPr>
          <w:rFonts w:cstheme="minorHAnsi"/>
        </w:rPr>
        <w:t>Podpis kupujúceho:</w:t>
      </w:r>
    </w:p>
    <w:p w:rsidR="009768E2" w:rsidRPr="00BA462F" w:rsidRDefault="009768E2" w:rsidP="00704933">
      <w:pPr>
        <w:spacing w:after="0"/>
        <w:rPr>
          <w:rFonts w:cstheme="minorHAnsi"/>
        </w:rPr>
      </w:pP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r>
      <w:r w:rsidRPr="00BA462F">
        <w:rPr>
          <w:rFonts w:cstheme="minorHAnsi"/>
        </w:rPr>
        <w:softHyphen/>
        <w:t>________________________</w:t>
      </w:r>
      <w:r w:rsidRPr="00BA462F">
        <w:rPr>
          <w:rFonts w:cstheme="minorHAnsi"/>
        </w:rPr>
        <w:tab/>
      </w:r>
      <w:r w:rsidRPr="00BA462F">
        <w:rPr>
          <w:rFonts w:cstheme="minorHAnsi"/>
        </w:rPr>
        <w:tab/>
      </w:r>
      <w:r w:rsidRPr="00BA462F">
        <w:rPr>
          <w:rFonts w:cstheme="minorHAnsi"/>
        </w:rPr>
        <w:tab/>
      </w:r>
      <w:r w:rsidRPr="00BA462F">
        <w:rPr>
          <w:rFonts w:cstheme="minorHAnsi"/>
        </w:rPr>
        <w:tab/>
      </w:r>
      <w:r w:rsidRPr="00BA462F">
        <w:rPr>
          <w:rFonts w:cstheme="minorHAnsi"/>
        </w:rPr>
        <w:tab/>
        <w:t xml:space="preserve"> </w:t>
      </w:r>
    </w:p>
    <w:p w:rsidR="00B43FC1" w:rsidRPr="00BA462F" w:rsidRDefault="00B43FC1" w:rsidP="00704933">
      <w:pPr>
        <w:spacing w:after="0"/>
        <w:rPr>
          <w:rFonts w:cstheme="minorHAnsi"/>
        </w:rPr>
      </w:pPr>
      <w:r w:rsidRPr="00BA462F">
        <w:rPr>
          <w:rFonts w:cstheme="minorHAnsi"/>
        </w:rPr>
        <w:t>Meno priezvisko</w:t>
      </w:r>
    </w:p>
    <w:p w:rsidR="002769D1" w:rsidRPr="007B05D4" w:rsidRDefault="00B43FC1" w:rsidP="007B05D4">
      <w:pPr>
        <w:spacing w:after="0"/>
        <w:rPr>
          <w:rFonts w:cstheme="minorHAnsi"/>
        </w:rPr>
      </w:pPr>
      <w:r w:rsidRPr="00BA462F">
        <w:rPr>
          <w:rFonts w:cstheme="minorHAnsi"/>
        </w:rPr>
        <w:t>(podpis)</w:t>
      </w:r>
      <w:bookmarkStart w:id="0" w:name="_GoBack"/>
      <w:bookmarkEnd w:id="0"/>
    </w:p>
    <w:p w:rsidR="00725DCC" w:rsidRPr="00BA462F" w:rsidRDefault="00725DCC" w:rsidP="00725DCC">
      <w:pPr>
        <w:pStyle w:val="Normlnywebov"/>
        <w:spacing w:line="276" w:lineRule="auto"/>
        <w:jc w:val="center"/>
        <w:rPr>
          <w:rFonts w:asciiTheme="minorHAnsi" w:hAnsiTheme="minorHAnsi" w:cstheme="minorHAnsi"/>
          <w:color w:val="0A0A0A"/>
          <w:sz w:val="22"/>
          <w:szCs w:val="22"/>
        </w:rPr>
      </w:pPr>
      <w:r w:rsidRPr="00BA462F">
        <w:rPr>
          <w:rFonts w:asciiTheme="minorHAnsi" w:hAnsiTheme="minorHAnsi" w:cstheme="minorHAnsi"/>
          <w:b/>
          <w:bCs/>
          <w:color w:val="0A0A0A"/>
          <w:sz w:val="22"/>
          <w:szCs w:val="22"/>
        </w:rPr>
        <w:lastRenderedPageBreak/>
        <w:t>Príloha č. 2</w:t>
      </w:r>
    </w:p>
    <w:p w:rsidR="00725DCC" w:rsidRPr="00BA462F" w:rsidRDefault="00725DCC" w:rsidP="00725DCC">
      <w:pPr>
        <w:pStyle w:val="Normlnywebov"/>
        <w:spacing w:line="276" w:lineRule="auto"/>
        <w:jc w:val="center"/>
        <w:rPr>
          <w:rFonts w:asciiTheme="minorHAnsi" w:hAnsiTheme="minorHAnsi" w:cstheme="minorHAnsi"/>
          <w:color w:val="0A0A0A"/>
          <w:sz w:val="22"/>
          <w:szCs w:val="22"/>
        </w:rPr>
      </w:pPr>
      <w:r w:rsidRPr="00BA462F">
        <w:rPr>
          <w:rFonts w:asciiTheme="minorHAnsi" w:hAnsiTheme="minorHAnsi" w:cstheme="minorHAnsi"/>
          <w:b/>
          <w:bCs/>
          <w:color w:val="0A0A0A"/>
          <w:sz w:val="22"/>
          <w:szCs w:val="22"/>
        </w:rPr>
        <w:t>Poučenie o uplatnení práva kupujúceho na odstúpenie od kúpnej zmluvy</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 </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b/>
          <w:bCs/>
          <w:color w:val="0A0A0A"/>
          <w:sz w:val="22"/>
          <w:szCs w:val="22"/>
        </w:rPr>
        <w:t>1. Právo na odstúpenie od kúpnej zmluvy</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Máte právo odstúpiť od tejto kúpnej zmluvy bez uvedenia dôvodu v lehote 14 dní.</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Lehota na odstúpenie od zmluvy uplynie 14 dní odo dňa keď Vy alebo Vami určená tretia osoba s výnimkou dopravcu prevezmete tovar.</w:t>
      </w:r>
    </w:p>
    <w:p w:rsidR="00725DCC" w:rsidRPr="00BA462F" w:rsidRDefault="00725DCC" w:rsidP="00725DCC">
      <w:pPr>
        <w:pStyle w:val="Normlnywebov"/>
        <w:spacing w:before="0" w:beforeAutospacing="0" w:after="0" w:afterAutospacing="0" w:line="276" w:lineRule="auto"/>
        <w:jc w:val="both"/>
        <w:rPr>
          <w:rFonts w:asciiTheme="minorHAnsi" w:hAnsiTheme="minorHAnsi" w:cstheme="minorHAnsi"/>
          <w:bCs/>
          <w:color w:val="0A0A0A"/>
          <w:sz w:val="22"/>
          <w:szCs w:val="22"/>
        </w:rPr>
      </w:pPr>
      <w:r w:rsidRPr="00BA462F">
        <w:rPr>
          <w:rFonts w:asciiTheme="minorHAnsi" w:hAnsiTheme="minorHAnsi" w:cstheme="minorHAnsi"/>
          <w:color w:val="0A0A0A"/>
          <w:sz w:val="22"/>
          <w:szCs w:val="22"/>
        </w:rPr>
        <w:t>Pri uplatnení práva na odstúpenie od kúpnej zmluvy nás informujte o svojom rozhodnutí odstúpiť od tejto kúpnej zmluvy jednoznačným vyhlásením (napríklad listom zaslaným poštou alebo e-mailom) na adrese </w:t>
      </w:r>
      <w:r w:rsidR="002769D1" w:rsidRPr="00862068">
        <w:rPr>
          <w:rFonts w:asciiTheme="minorHAnsi" w:hAnsiTheme="minorHAnsi" w:cstheme="minorHAnsi"/>
          <w:sz w:val="22"/>
          <w:szCs w:val="22"/>
          <w:bdr w:val="none" w:sz="0" w:space="0" w:color="auto" w:frame="1"/>
        </w:rPr>
        <w:t>Jakub Sivoň ,</w:t>
      </w:r>
      <w:r w:rsidR="002769D1" w:rsidRPr="00862068">
        <w:rPr>
          <w:rFonts w:asciiTheme="minorHAnsi" w:hAnsiTheme="minorHAnsi" w:cstheme="minorHAnsi"/>
        </w:rPr>
        <w:t xml:space="preserve"> </w:t>
      </w:r>
      <w:r w:rsidR="002769D1" w:rsidRPr="00862068">
        <w:rPr>
          <w:rFonts w:asciiTheme="minorHAnsi" w:hAnsiTheme="minorHAnsi" w:cstheme="minorHAnsi"/>
          <w:sz w:val="22"/>
          <w:szCs w:val="22"/>
          <w:bdr w:val="none" w:sz="0" w:space="0" w:color="auto" w:frame="1"/>
        </w:rPr>
        <w:t>miesto podnikania: Nová cesta 2/4, 029 42 Bobrov, Slovenská republika,</w:t>
      </w:r>
    </w:p>
    <w:p w:rsidR="00725DCC" w:rsidRPr="00BA462F" w:rsidRDefault="00725DCC" w:rsidP="00725DCC">
      <w:pPr>
        <w:pStyle w:val="Normlnywebov"/>
        <w:spacing w:before="0" w:beforeAutospacing="0" w:after="0" w:afterAutospacing="0" w:line="276" w:lineRule="auto"/>
        <w:jc w:val="both"/>
        <w:rPr>
          <w:rFonts w:asciiTheme="minorHAnsi" w:hAnsiTheme="minorHAnsi" w:cstheme="minorHAnsi"/>
          <w:bCs/>
          <w:color w:val="0A0A0A"/>
          <w:sz w:val="22"/>
          <w:szCs w:val="22"/>
        </w:rPr>
      </w:pPr>
      <w:r w:rsidRPr="00BA462F">
        <w:rPr>
          <w:rFonts w:asciiTheme="minorHAnsi" w:hAnsiTheme="minorHAnsi" w:cstheme="minorHAnsi"/>
          <w:bCs/>
          <w:color w:val="0A0A0A"/>
          <w:sz w:val="22"/>
          <w:szCs w:val="22"/>
        </w:rPr>
        <w:t>e-mail: </w:t>
      </w:r>
      <w:hyperlink r:id="rId9" w:history="1">
        <w:r w:rsidR="007B05D4" w:rsidRPr="00705215">
          <w:rPr>
            <w:rStyle w:val="Hypertextovprepojenie"/>
            <w:rFonts w:asciiTheme="minorHAnsi" w:hAnsiTheme="minorHAnsi" w:cstheme="minorHAnsi"/>
            <w:bCs/>
            <w:sz w:val="22"/>
            <w:szCs w:val="22"/>
          </w:rPr>
          <w:t>info@bedio.sk</w:t>
        </w:r>
      </w:hyperlink>
      <w:r w:rsidR="007B05D4">
        <w:rPr>
          <w:rFonts w:asciiTheme="minorHAnsi" w:hAnsiTheme="minorHAnsi" w:cstheme="minorHAnsi"/>
          <w:bCs/>
          <w:color w:val="0A0A0A"/>
          <w:sz w:val="22"/>
          <w:szCs w:val="22"/>
        </w:rPr>
        <w:t xml:space="preserve"> </w:t>
      </w:r>
      <w:hyperlink r:id="rId10" w:history="1"/>
      <w:r w:rsidRPr="00BA462F">
        <w:rPr>
          <w:rFonts w:asciiTheme="minorHAnsi" w:hAnsiTheme="minorHAnsi" w:cstheme="minorHAnsi"/>
          <w:sz w:val="22"/>
          <w:szCs w:val="22"/>
        </w:rPr>
        <w:t xml:space="preserve">, </w:t>
      </w:r>
      <w:r w:rsidRPr="00BA462F">
        <w:rPr>
          <w:rFonts w:asciiTheme="minorHAnsi" w:hAnsiTheme="minorHAnsi" w:cstheme="minorHAnsi"/>
          <w:bCs/>
          <w:color w:val="0A0A0A"/>
          <w:sz w:val="22"/>
          <w:szCs w:val="22"/>
        </w:rPr>
        <w:t xml:space="preserve">mobil </w:t>
      </w:r>
      <w:r w:rsidR="006613E4" w:rsidRPr="006613E4">
        <w:rPr>
          <w:rFonts w:asciiTheme="minorHAnsi" w:hAnsiTheme="minorHAnsi" w:cstheme="minorHAnsi"/>
          <w:bCs/>
          <w:color w:val="0A0A0A"/>
          <w:sz w:val="22"/>
          <w:szCs w:val="22"/>
        </w:rPr>
        <w:t>+421 911 285</w:t>
      </w:r>
      <w:r w:rsidR="00B52CDF">
        <w:rPr>
          <w:rFonts w:asciiTheme="minorHAnsi" w:hAnsiTheme="minorHAnsi" w:cstheme="minorHAnsi"/>
          <w:bCs/>
          <w:color w:val="0A0A0A"/>
          <w:sz w:val="22"/>
          <w:szCs w:val="22"/>
        </w:rPr>
        <w:t> </w:t>
      </w:r>
      <w:r w:rsidR="006613E4" w:rsidRPr="006613E4">
        <w:rPr>
          <w:rFonts w:asciiTheme="minorHAnsi" w:hAnsiTheme="minorHAnsi" w:cstheme="minorHAnsi"/>
          <w:bCs/>
          <w:color w:val="0A0A0A"/>
          <w:sz w:val="22"/>
          <w:szCs w:val="22"/>
        </w:rPr>
        <w:t>137</w:t>
      </w:r>
      <w:r w:rsidR="00B52CDF">
        <w:rPr>
          <w:rFonts w:asciiTheme="minorHAnsi" w:hAnsiTheme="minorHAnsi" w:cstheme="minorHAnsi"/>
          <w:bCs/>
          <w:color w:val="0A0A0A"/>
          <w:sz w:val="22"/>
          <w:szCs w:val="22"/>
        </w:rPr>
        <w:t>.</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Na tento účel môžete použiť vzorový formulár na odstúpenie od kúpnej zmluvy, ktorý sa nachádza ako príloha č. 1 obchodných a reklamačných podmienok.</w:t>
      </w:r>
    </w:p>
    <w:p w:rsidR="00725DCC"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Lehota na odstúpenie od kúpnej zmluvy je zachovaná, ak zašlete oznámenie o uplatnení práva na odstúpenie od kúpnej zmluvy pred tým, ako uplynie lehota na odstúpenie od kúpnej zmluvy.</w:t>
      </w:r>
    </w:p>
    <w:p w:rsidR="00C05946" w:rsidRPr="00BA462F" w:rsidRDefault="00C05946" w:rsidP="00725DCC">
      <w:pPr>
        <w:pStyle w:val="Normlnywebov"/>
        <w:spacing w:line="276" w:lineRule="auto"/>
        <w:jc w:val="both"/>
        <w:rPr>
          <w:rFonts w:asciiTheme="minorHAnsi" w:hAnsiTheme="minorHAnsi" w:cstheme="minorHAnsi"/>
          <w:color w:val="0A0A0A"/>
          <w:sz w:val="22"/>
          <w:szCs w:val="22"/>
        </w:rPr>
      </w:pP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b/>
          <w:bCs/>
          <w:color w:val="0A0A0A"/>
          <w:sz w:val="22"/>
          <w:szCs w:val="22"/>
        </w:rPr>
        <w:t>2. Dôsledky odstúpenia od zmluvy</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V prípade odstúpenia od kúpnej zmluvy Vám vrátime všetky platby, ktoré ste uhradili v súvislosti s uzavretím kúpnej zmluvy, najmä kúpnu cenu vrátane nákladov na doručenie tovaru k Vám. To sa nevzťahuje na dodatočné náklady, ak ste si zvolili iný druh doručenia, ako je najlacnejší bežný spôsob doručenia, ktorý ponúkame ani na náklady za doplnkové služby, ak boli predmetom zmluvy a ak došlo k ich úplnému poskytnutiu. Platby Vám budú vrátené bez zbytočného odkladu a v každom prípade najneskôr do 14 dní odo dňa, keď nám bude doručené Vaše oznámenie o odstúpení od tejto kúpnej zmluvy. Ich úhrada bude uskutočnená rovnakým spôsobom, aký ste použili pri Vašej platbe, pokiaľ ste výslovne nesúhlasili s iným spôsobom platby, a to bez účtovania akýchkoľvek ďalších poplatkov.</w:t>
      </w:r>
    </w:p>
    <w:p w:rsidR="00725DCC" w:rsidRPr="00BA462F"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Platba za zakúpený tovar Vám bude uhradená až po doručení vráteného tovaru späť na našu adresu alebo po predložení dokladu preukazujúceho zaslanie tovaru späť, podľa toho, čo nastane skôr.</w:t>
      </w:r>
    </w:p>
    <w:p w:rsidR="00725DCC" w:rsidRDefault="00725DCC" w:rsidP="00725DCC">
      <w:pPr>
        <w:pStyle w:val="Normlnywebov"/>
        <w:spacing w:line="276" w:lineRule="auto"/>
        <w:jc w:val="both"/>
        <w:rPr>
          <w:rFonts w:asciiTheme="minorHAnsi" w:hAnsiTheme="minorHAnsi" w:cstheme="minorHAnsi"/>
          <w:color w:val="0A0A0A"/>
          <w:sz w:val="22"/>
          <w:szCs w:val="22"/>
        </w:rPr>
      </w:pPr>
      <w:r w:rsidRPr="00BA462F">
        <w:rPr>
          <w:rFonts w:asciiTheme="minorHAnsi" w:hAnsiTheme="minorHAnsi" w:cstheme="minorHAnsi"/>
          <w:color w:val="0A0A0A"/>
          <w:sz w:val="22"/>
          <w:szCs w:val="22"/>
        </w:rPr>
        <w:t>Zašlite nám tovar späť alebo ho prineste na adresu sídla spoločnosti bez zbytočného odkladu a</w:t>
      </w:r>
      <w:r w:rsidR="00B52CDF">
        <w:rPr>
          <w:rFonts w:asciiTheme="minorHAnsi" w:hAnsiTheme="minorHAnsi" w:cstheme="minorHAnsi"/>
          <w:color w:val="0A0A0A"/>
          <w:sz w:val="22"/>
          <w:szCs w:val="22"/>
        </w:rPr>
        <w:t> </w:t>
      </w:r>
      <w:r w:rsidRPr="00BA462F">
        <w:rPr>
          <w:rFonts w:asciiTheme="minorHAnsi" w:hAnsiTheme="minorHAnsi" w:cstheme="minorHAnsi"/>
          <w:color w:val="0A0A0A"/>
          <w:sz w:val="22"/>
          <w:szCs w:val="22"/>
        </w:rPr>
        <w:t>v</w:t>
      </w:r>
      <w:r w:rsidR="00B52CDF">
        <w:rPr>
          <w:rFonts w:asciiTheme="minorHAnsi" w:hAnsiTheme="minorHAnsi" w:cstheme="minorHAnsi"/>
          <w:color w:val="0A0A0A"/>
          <w:sz w:val="22"/>
          <w:szCs w:val="22"/>
        </w:rPr>
        <w:t> </w:t>
      </w:r>
      <w:r w:rsidRPr="00BA462F">
        <w:rPr>
          <w:rFonts w:asciiTheme="minorHAnsi" w:hAnsiTheme="minorHAnsi" w:cstheme="minorHAnsi"/>
          <w:color w:val="0A0A0A"/>
          <w:sz w:val="22"/>
          <w:szCs w:val="22"/>
        </w:rPr>
        <w:t>každom prípade najneskôr do 14 dní odo dňa uplatnenia práva na odstúpenie od zmluvy. Lehota sa považuje za zachovanú, ak tovar odošlete späť pred uplynutím 14-dňovej lehoty. Priame náklady na vrátenie tovaru znášate Vy.</w:t>
      </w:r>
    </w:p>
    <w:p w:rsidR="006613E4" w:rsidRPr="00BA462F" w:rsidRDefault="006613E4" w:rsidP="00725DCC">
      <w:pPr>
        <w:pStyle w:val="Normlnywebov"/>
        <w:spacing w:line="276" w:lineRule="auto"/>
        <w:jc w:val="both"/>
        <w:rPr>
          <w:rFonts w:asciiTheme="minorHAnsi" w:hAnsiTheme="minorHAnsi" w:cstheme="minorHAnsi"/>
          <w:color w:val="0A0A0A"/>
          <w:sz w:val="22"/>
          <w:szCs w:val="22"/>
        </w:rPr>
      </w:pPr>
    </w:p>
    <w:p w:rsidR="00725DCC" w:rsidRPr="00BA462F" w:rsidRDefault="00725DCC" w:rsidP="00725DCC">
      <w:pPr>
        <w:pStyle w:val="Normlnywebov"/>
        <w:spacing w:before="0" w:beforeAutospacing="0" w:after="195" w:afterAutospacing="0" w:line="276" w:lineRule="auto"/>
        <w:jc w:val="both"/>
        <w:rPr>
          <w:rFonts w:asciiTheme="minorHAnsi" w:hAnsiTheme="minorHAnsi" w:cstheme="minorHAnsi"/>
          <w:color w:val="0A0A0A"/>
          <w:sz w:val="22"/>
          <w:szCs w:val="22"/>
        </w:rPr>
      </w:pPr>
      <w:r w:rsidRPr="00BA462F">
        <w:rPr>
          <w:rFonts w:asciiTheme="minorHAnsi" w:hAnsiTheme="minorHAnsi" w:cstheme="minorHAnsi"/>
          <w:b/>
          <w:color w:val="0A0A0A"/>
          <w:sz w:val="22"/>
          <w:szCs w:val="22"/>
        </w:rPr>
        <w:t>Upozorňujeme Vás</w:t>
      </w:r>
      <w:r w:rsidRPr="00BA462F">
        <w:rPr>
          <w:rFonts w:asciiTheme="minorHAnsi" w:hAnsiTheme="minorHAnsi" w:cstheme="minorHAnsi"/>
          <w:color w:val="0A0A0A"/>
          <w:sz w:val="22"/>
          <w:szCs w:val="22"/>
        </w:rPr>
        <w:t>, že v prípade odstúpenia od kúpnej zmluvy zodpovedáte za akékoľvek zníženie hodnoty tovaru v dôsledku zaobchádzania s ním v čase od jeho doručenia do momentu jeho vrátenia iným spôsobom, než aký je potrebný na zistenie povahy, vlastností a funkčnosti tovaru.</w:t>
      </w:r>
    </w:p>
    <w:p w:rsidR="00725DCC" w:rsidRPr="00BA462F" w:rsidRDefault="00725DCC" w:rsidP="00725DCC">
      <w:pPr>
        <w:spacing w:after="0"/>
        <w:jc w:val="both"/>
        <w:rPr>
          <w:rFonts w:cstheme="minorHAnsi"/>
        </w:rPr>
      </w:pPr>
      <w:r w:rsidRPr="00BA462F">
        <w:rPr>
          <w:rFonts w:cstheme="minorHAnsi"/>
          <w:b/>
          <w:color w:val="0A0A0A"/>
        </w:rPr>
        <w:t>Odstúpenie od zmluvy sa nevzťahuje na tovar, ktorý je zhotovený podľa osob</w:t>
      </w:r>
      <w:r w:rsidR="006613E4">
        <w:rPr>
          <w:rFonts w:cstheme="minorHAnsi"/>
          <w:b/>
          <w:color w:val="0A0A0A"/>
        </w:rPr>
        <w:t>itných požiadaviek spotrebiteľa.</w:t>
      </w:r>
    </w:p>
    <w:p w:rsidR="00725DCC" w:rsidRPr="00BA462F" w:rsidRDefault="00725DCC" w:rsidP="00704933">
      <w:pPr>
        <w:spacing w:after="0"/>
        <w:rPr>
          <w:rFonts w:cstheme="minorHAnsi"/>
        </w:rPr>
      </w:pPr>
    </w:p>
    <w:sectPr w:rsidR="00725DCC" w:rsidRPr="00BA46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05" w:rsidRDefault="00096105" w:rsidP="00704933">
      <w:pPr>
        <w:spacing w:after="0" w:line="240" w:lineRule="auto"/>
      </w:pPr>
      <w:r>
        <w:separator/>
      </w:r>
    </w:p>
  </w:endnote>
  <w:endnote w:type="continuationSeparator" w:id="0">
    <w:p w:rsidR="00096105" w:rsidRDefault="00096105" w:rsidP="0070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933" w:rsidRDefault="00704933" w:rsidP="00704933">
    <w:pPr>
      <w:pStyle w:val="Pta"/>
    </w:pPr>
    <w:r>
      <w:t>Kontaktné údaje:</w:t>
    </w:r>
  </w:p>
  <w:p w:rsidR="002769D1" w:rsidRDefault="002769D1" w:rsidP="002769D1">
    <w:pPr>
      <w:pStyle w:val="Pta"/>
    </w:pPr>
    <w:r>
      <w:t xml:space="preserve">Telefónne číslo: +421 904 683 175 </w:t>
    </w:r>
  </w:p>
  <w:p w:rsidR="00704933" w:rsidRDefault="002769D1" w:rsidP="002769D1">
    <w:pPr>
      <w:pStyle w:val="Pta"/>
    </w:pPr>
    <w:r>
      <w:t xml:space="preserve">E-mail: </w:t>
    </w:r>
    <w:hyperlink r:id="rId1" w:history="1">
      <w:r w:rsidRPr="002D2E26">
        <w:rPr>
          <w:rStyle w:val="Hypertextovprepojenie"/>
        </w:rPr>
        <w:t>info@bedio.sk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05" w:rsidRDefault="00096105" w:rsidP="00704933">
      <w:pPr>
        <w:spacing w:after="0" w:line="240" w:lineRule="auto"/>
      </w:pPr>
      <w:r>
        <w:separator/>
      </w:r>
    </w:p>
  </w:footnote>
  <w:footnote w:type="continuationSeparator" w:id="0">
    <w:p w:rsidR="00096105" w:rsidRDefault="00096105" w:rsidP="0070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933" w:rsidRDefault="007B05D4" w:rsidP="00704933">
    <w:pPr>
      <w:pStyle w:val="Hlavika"/>
      <w:jc w:val="center"/>
    </w:pPr>
    <w:r>
      <w:rPr>
        <w:noProof/>
        <w:lang w:eastAsia="sk-SK"/>
      </w:rPr>
      <w:drawing>
        <wp:inline distT="0" distB="0" distL="0" distR="0" wp14:anchorId="108DF7C2">
          <wp:extent cx="1774190" cy="871855"/>
          <wp:effectExtent l="0" t="0" r="0" b="444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8718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18"/>
    <w:rsid w:val="00034202"/>
    <w:rsid w:val="00075006"/>
    <w:rsid w:val="00096105"/>
    <w:rsid w:val="000C2ED7"/>
    <w:rsid w:val="002769D1"/>
    <w:rsid w:val="003C482A"/>
    <w:rsid w:val="004C13D0"/>
    <w:rsid w:val="005138C4"/>
    <w:rsid w:val="00516223"/>
    <w:rsid w:val="006613E4"/>
    <w:rsid w:val="00704933"/>
    <w:rsid w:val="0071076D"/>
    <w:rsid w:val="00725DCC"/>
    <w:rsid w:val="007424E7"/>
    <w:rsid w:val="007663EC"/>
    <w:rsid w:val="00785E3F"/>
    <w:rsid w:val="007A4842"/>
    <w:rsid w:val="007B05D4"/>
    <w:rsid w:val="008D5318"/>
    <w:rsid w:val="009768E2"/>
    <w:rsid w:val="00A13B5E"/>
    <w:rsid w:val="00AF230C"/>
    <w:rsid w:val="00B43FC1"/>
    <w:rsid w:val="00B52CDF"/>
    <w:rsid w:val="00B955C1"/>
    <w:rsid w:val="00BA462F"/>
    <w:rsid w:val="00C05946"/>
    <w:rsid w:val="00E52421"/>
    <w:rsid w:val="00F130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9CC18"/>
  <w15:chartTrackingRefBased/>
  <w15:docId w15:val="{933F41D6-27A5-4B66-BF63-40A32445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
    <w:name w:val="Základný text (3)_"/>
    <w:basedOn w:val="Predvolenpsmoodseku"/>
    <w:link w:val="Zkladntext30"/>
    <w:rsid w:val="008D5318"/>
    <w:rPr>
      <w:rFonts w:ascii="Calibri" w:eastAsia="Calibri" w:hAnsi="Calibri" w:cs="Calibri"/>
      <w:b/>
      <w:bCs/>
      <w:shd w:val="clear" w:color="auto" w:fill="FFFFFF"/>
    </w:rPr>
  </w:style>
  <w:style w:type="paragraph" w:customStyle="1" w:styleId="Zkladntext30">
    <w:name w:val="Základný text (3)"/>
    <w:basedOn w:val="Normlny"/>
    <w:link w:val="Zkladntext3"/>
    <w:rsid w:val="008D5318"/>
    <w:pPr>
      <w:widowControl w:val="0"/>
      <w:shd w:val="clear" w:color="auto" w:fill="FFFFFF"/>
      <w:spacing w:after="0" w:line="240" w:lineRule="auto"/>
    </w:pPr>
    <w:rPr>
      <w:rFonts w:ascii="Calibri" w:eastAsia="Calibri" w:hAnsi="Calibri" w:cs="Calibri"/>
      <w:b/>
      <w:bCs/>
    </w:rPr>
  </w:style>
  <w:style w:type="character" w:customStyle="1" w:styleId="Zkladntext5">
    <w:name w:val="Základný text (5)_"/>
    <w:basedOn w:val="Predvolenpsmoodseku"/>
    <w:link w:val="Zkladntext50"/>
    <w:rsid w:val="008D5318"/>
    <w:rPr>
      <w:rFonts w:ascii="Verdana" w:eastAsia="Verdana" w:hAnsi="Verdana" w:cs="Verdana"/>
      <w:b/>
      <w:bCs/>
      <w:u w:val="single"/>
      <w:shd w:val="clear" w:color="auto" w:fill="FFFFFF"/>
    </w:rPr>
  </w:style>
  <w:style w:type="paragraph" w:customStyle="1" w:styleId="Zkladntext50">
    <w:name w:val="Základný text (5)"/>
    <w:basedOn w:val="Normlny"/>
    <w:link w:val="Zkladntext5"/>
    <w:rsid w:val="008D5318"/>
    <w:pPr>
      <w:widowControl w:val="0"/>
      <w:shd w:val="clear" w:color="auto" w:fill="FFFFFF"/>
      <w:spacing w:after="0" w:line="240" w:lineRule="auto"/>
      <w:jc w:val="center"/>
    </w:pPr>
    <w:rPr>
      <w:rFonts w:ascii="Verdana" w:eastAsia="Verdana" w:hAnsi="Verdana" w:cs="Verdana"/>
      <w:b/>
      <w:bCs/>
      <w:u w:val="single"/>
    </w:rPr>
  </w:style>
  <w:style w:type="character" w:styleId="Hypertextovprepojenie">
    <w:name w:val="Hyperlink"/>
    <w:basedOn w:val="Predvolenpsmoodseku"/>
    <w:uiPriority w:val="99"/>
    <w:unhideWhenUsed/>
    <w:rsid w:val="008D5318"/>
    <w:rPr>
      <w:color w:val="0563C1" w:themeColor="hyperlink"/>
      <w:u w:val="single"/>
    </w:rPr>
  </w:style>
  <w:style w:type="table" w:styleId="Mriekatabuky">
    <w:name w:val="Table Grid"/>
    <w:basedOn w:val="Normlnatabuka"/>
    <w:uiPriority w:val="39"/>
    <w:rsid w:val="008D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07500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049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4933"/>
  </w:style>
  <w:style w:type="paragraph" w:styleId="Pta">
    <w:name w:val="footer"/>
    <w:basedOn w:val="Normlny"/>
    <w:link w:val="PtaChar"/>
    <w:uiPriority w:val="99"/>
    <w:unhideWhenUsed/>
    <w:rsid w:val="00704933"/>
    <w:pPr>
      <w:tabs>
        <w:tab w:val="center" w:pos="4536"/>
        <w:tab w:val="right" w:pos="9072"/>
      </w:tabs>
      <w:spacing w:after="0" w:line="240" w:lineRule="auto"/>
    </w:pPr>
  </w:style>
  <w:style w:type="character" w:customStyle="1" w:styleId="PtaChar">
    <w:name w:val="Päta Char"/>
    <w:basedOn w:val="Predvolenpsmoodseku"/>
    <w:link w:val="Pta"/>
    <w:uiPriority w:val="99"/>
    <w:rsid w:val="00704933"/>
  </w:style>
  <w:style w:type="character" w:styleId="PouitHypertextovPrepojenie">
    <w:name w:val="FollowedHyperlink"/>
    <w:basedOn w:val="Predvolenpsmoodseku"/>
    <w:uiPriority w:val="99"/>
    <w:semiHidden/>
    <w:unhideWhenUsed/>
    <w:rsid w:val="007B05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7339">
      <w:bodyDiv w:val="1"/>
      <w:marLeft w:val="0"/>
      <w:marRight w:val="0"/>
      <w:marTop w:val="0"/>
      <w:marBottom w:val="0"/>
      <w:divBdr>
        <w:top w:val="none" w:sz="0" w:space="0" w:color="auto"/>
        <w:left w:val="none" w:sz="0" w:space="0" w:color="auto"/>
        <w:bottom w:val="none" w:sz="0" w:space="0" w:color="auto"/>
        <w:right w:val="none" w:sz="0" w:space="0" w:color="auto"/>
      </w:divBdr>
    </w:div>
    <w:div w:id="438719939">
      <w:bodyDiv w:val="1"/>
      <w:marLeft w:val="0"/>
      <w:marRight w:val="0"/>
      <w:marTop w:val="0"/>
      <w:marBottom w:val="0"/>
      <w:divBdr>
        <w:top w:val="none" w:sz="0" w:space="0" w:color="auto"/>
        <w:left w:val="none" w:sz="0" w:space="0" w:color="auto"/>
        <w:bottom w:val="none" w:sz="0" w:space="0" w:color="auto"/>
        <w:right w:val="none" w:sz="0" w:space="0" w:color="auto"/>
      </w:divBdr>
    </w:div>
    <w:div w:id="530072926">
      <w:bodyDiv w:val="1"/>
      <w:marLeft w:val="0"/>
      <w:marRight w:val="0"/>
      <w:marTop w:val="0"/>
      <w:marBottom w:val="0"/>
      <w:divBdr>
        <w:top w:val="none" w:sz="0" w:space="0" w:color="auto"/>
        <w:left w:val="none" w:sz="0" w:space="0" w:color="auto"/>
        <w:bottom w:val="none" w:sz="0" w:space="0" w:color="auto"/>
        <w:right w:val="none" w:sz="0" w:space="0" w:color="auto"/>
      </w:divBdr>
    </w:div>
    <w:div w:id="1095200900">
      <w:bodyDiv w:val="1"/>
      <w:marLeft w:val="0"/>
      <w:marRight w:val="0"/>
      <w:marTop w:val="0"/>
      <w:marBottom w:val="0"/>
      <w:divBdr>
        <w:top w:val="none" w:sz="0" w:space="0" w:color="auto"/>
        <w:left w:val="none" w:sz="0" w:space="0" w:color="auto"/>
        <w:bottom w:val="none" w:sz="0" w:space="0" w:color="auto"/>
        <w:right w:val="none" w:sz="0" w:space="0" w:color="auto"/>
      </w:divBdr>
    </w:div>
    <w:div w:id="1110246625">
      <w:bodyDiv w:val="1"/>
      <w:marLeft w:val="0"/>
      <w:marRight w:val="0"/>
      <w:marTop w:val="0"/>
      <w:marBottom w:val="0"/>
      <w:divBdr>
        <w:top w:val="none" w:sz="0" w:space="0" w:color="auto"/>
        <w:left w:val="none" w:sz="0" w:space="0" w:color="auto"/>
        <w:bottom w:val="none" w:sz="0" w:space="0" w:color="auto"/>
        <w:right w:val="none" w:sz="0" w:space="0" w:color="auto"/>
      </w:divBdr>
    </w:div>
    <w:div w:id="1274439793">
      <w:bodyDiv w:val="1"/>
      <w:marLeft w:val="0"/>
      <w:marRight w:val="0"/>
      <w:marTop w:val="0"/>
      <w:marBottom w:val="0"/>
      <w:divBdr>
        <w:top w:val="none" w:sz="0" w:space="0" w:color="auto"/>
        <w:left w:val="none" w:sz="0" w:space="0" w:color="auto"/>
        <w:bottom w:val="none" w:sz="0" w:space="0" w:color="auto"/>
        <w:right w:val="none" w:sz="0" w:space="0" w:color="auto"/>
      </w:divBdr>
    </w:div>
    <w:div w:id="1396011456">
      <w:bodyDiv w:val="1"/>
      <w:marLeft w:val="0"/>
      <w:marRight w:val="0"/>
      <w:marTop w:val="0"/>
      <w:marBottom w:val="0"/>
      <w:divBdr>
        <w:top w:val="none" w:sz="0" w:space="0" w:color="auto"/>
        <w:left w:val="none" w:sz="0" w:space="0" w:color="auto"/>
        <w:bottom w:val="none" w:sz="0" w:space="0" w:color="auto"/>
        <w:right w:val="none" w:sz="0" w:space="0" w:color="auto"/>
      </w:divBdr>
    </w:div>
    <w:div w:id="1563062058">
      <w:bodyDiv w:val="1"/>
      <w:marLeft w:val="0"/>
      <w:marRight w:val="0"/>
      <w:marTop w:val="0"/>
      <w:marBottom w:val="0"/>
      <w:divBdr>
        <w:top w:val="none" w:sz="0" w:space="0" w:color="auto"/>
        <w:left w:val="none" w:sz="0" w:space="0" w:color="auto"/>
        <w:bottom w:val="none" w:sz="0" w:space="0" w:color="auto"/>
        <w:right w:val="none" w:sz="0" w:space="0" w:color="auto"/>
      </w:divBdr>
    </w:div>
    <w:div w:id="20834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io.s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edio.sk"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dio.s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eter.strizenec@flexnabytok.sk" TargetMode="External"/><Relationship Id="rId4" Type="http://schemas.openxmlformats.org/officeDocument/2006/relationships/footnotes" Target="footnotes.xml"/><Relationship Id="rId9" Type="http://schemas.openxmlformats.org/officeDocument/2006/relationships/hyperlink" Target="mailto:info@bedio.s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bedio.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735</Words>
  <Characters>4195</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Dzuganova</dc:creator>
  <cp:keywords/>
  <dc:description/>
  <cp:lastModifiedBy>Dzuganova</cp:lastModifiedBy>
  <cp:revision>3</cp:revision>
  <cp:lastPrinted>2024-05-19T22:54:00Z</cp:lastPrinted>
  <dcterms:created xsi:type="dcterms:W3CDTF">2024-05-19T17:20:00Z</dcterms:created>
  <dcterms:modified xsi:type="dcterms:W3CDTF">2024-05-19T22:54:00Z</dcterms:modified>
</cp:coreProperties>
</file>